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5.png" ContentType="image/png"/>
  <Override PartName="/word/media/image37.png" ContentType="image/png"/>
  <Override PartName="/word/media/image15.png" ContentType="image/png"/>
  <Override PartName="/word/media/image6.png" ContentType="image/png"/>
  <Override PartName="/word/media/image38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40.png" ContentType="image/png"/>
  <Override PartName="/word/media/image41.png" ContentType="image/png"/>
  <Override PartName="/word/media/image30.png" ContentType="image/png"/>
  <Override PartName="/word/media/image42.png" ContentType="image/png"/>
  <Override PartName="/word/media/image31.png" ContentType="image/png"/>
  <Override PartName="/word/media/image43.png" ContentType="image/png"/>
  <Override PartName="/word/media/image32.png" ContentType="image/png"/>
  <Override PartName="/word/media/image44.png" ContentType="image/png"/>
  <Override PartName="/word/media/image45.png" ContentType="image/png"/>
  <Override PartName="/word/media/image10.png" ContentType="image/png"/>
  <Override PartName="/word/media/image46.png" ContentType="image/png"/>
  <Override PartName="/word/media/image11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35.png" ContentType="image/png"/>
  <Override PartName="/word/media/image8.png" ContentType="image/png"/>
  <Override PartName="/word/media/image17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.png" ContentType="image/png"/>
  <Override PartName="/word/media/image3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ubtitle"/>
        <w:bidi w:val="0"/>
        <w:spacing w:before="60" w:after="120"/>
        <w:jc w:val="center"/>
        <w:rPr/>
      </w:pPr>
      <w:r>
        <w:rPr/>
        <w:t xml:space="preserve">Practical DevOps with </w:t>
      </w:r>
      <w:r>
        <w:rPr/>
        <w:t>Azure</w:t>
      </w:r>
      <w:r>
        <w:rPr/>
        <w:t xml:space="preserve"> 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  <w:t xml:space="preserve">Create </w:t>
      </w:r>
      <w:r>
        <w:rPr/>
        <w:t>Azure</w:t>
      </w:r>
      <w:r>
        <w:rPr/>
        <w:t xml:space="preserve"> infrastructure with Terraform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Build an </w:t>
      </w:r>
      <w:r>
        <w:rPr/>
        <w:t>Azure</w:t>
      </w:r>
      <w:r>
        <w:rPr/>
        <w:t xml:space="preserve"> infrastructure with Terraform through this repo: </w:t>
      </w:r>
      <w:r>
        <w:rPr>
          <w:rStyle w:val="Hyperlink"/>
        </w:rPr>
        <w:t>https://github.com/tuankiet1709/sd5055_azure_infrastructure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t xml:space="preserve">First, </w:t>
      </w: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161925</wp:posOffset>
            </wp:positionH>
            <wp:positionV relativeFrom="paragraph">
              <wp:posOffset>269240</wp:posOffset>
            </wp:positionV>
            <wp:extent cx="5891530" cy="141097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need to create a subscription if not exist</w:t>
      </w:r>
    </w:p>
    <w:p>
      <w:pPr>
        <w:pStyle w:val="Normal"/>
        <w:tabs>
          <w:tab w:val="clear" w:pos="709"/>
          <w:tab w:val="left" w:pos="1260" w:leader="none"/>
        </w:tabs>
        <w:bidi w:val="0"/>
        <w:ind w:hanging="0" w:start="720" w:end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Install azure cli (refer to: https://learn.microsoft.com/en-us/cli/azure/install-azure-cli-linux?view=azure-cli-latest&amp;pivots=apt)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Login to az local with az login</w:t>
      </w:r>
    </w:p>
    <w:p>
      <w:pPr>
        <w:pStyle w:val="Normal"/>
        <w:numPr>
          <w:ilvl w:val="1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I will open a azure login page and we will login on page</w:t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login, we can use `az account list –output table` to get all subscription in account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6120130" cy="793750"/>
            <wp:effectExtent l="0" t="0" r="0" b="0"/>
            <wp:wrapSquare wrapText="largest"/>
            <wp:docPr id="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Update subscription_id to terraform variables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3510"/>
            <wp:effectExtent l="0" t="0" r="0" b="0"/>
            <wp:wrapSquare wrapText="largest"/>
            <wp:docPr id="3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will run `terraform init` to init the terraform infrastructure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9930" cy="2875915"/>
            <wp:effectExtent l="0" t="0" r="0" b="0"/>
            <wp:wrapSquare wrapText="largest"/>
            <wp:docPr id="4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9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 xml:space="preserve">After initializing terraform successfully, we can use `terraform apply` to create the </w:t>
      </w:r>
      <w:r>
        <w:rPr/>
        <w:t>azure</w:t>
      </w:r>
      <w:r>
        <w:rPr/>
        <w:t xml:space="preserve"> services that we defined in terraform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28395"/>
            <wp:effectExtent l="0" t="0" r="0" b="0"/>
            <wp:wrapSquare wrapText="largest"/>
            <wp:docPr id="5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applying terraform successfully, we can see all resources we defined on AWS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-158750</wp:posOffset>
            </wp:positionH>
            <wp:positionV relativeFrom="paragraph">
              <wp:posOffset>13970</wp:posOffset>
            </wp:positionV>
            <wp:extent cx="6120130" cy="1965960"/>
            <wp:effectExtent l="0" t="0" r="0" b="0"/>
            <wp:wrapSquare wrapText="largest"/>
            <wp:docPr id="6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Add AKS to kube config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59460"/>
            <wp:effectExtent l="0" t="0" r="0" b="0"/>
            <wp:wrapSquare wrapText="largest"/>
            <wp:docPr id="7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4780915" cy="1152525"/>
            <wp:effectExtent l="0" t="0" r="0" b="0"/>
            <wp:wrapSquare wrapText="largest"/>
            <wp:docPr id="8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91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6"/>
        </w:numPr>
        <w:bidi w:val="0"/>
        <w:jc w:val="start"/>
        <w:rPr/>
      </w:pPr>
      <w:r>
        <w:rPr/>
        <w:t>Create namepsace on aks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153670</wp:posOffset>
            </wp:positionH>
            <wp:positionV relativeFrom="paragraph">
              <wp:posOffset>635</wp:posOffset>
            </wp:positionV>
            <wp:extent cx="3304540" cy="1332865"/>
            <wp:effectExtent l="0" t="0" r="0" b="0"/>
            <wp:wrapSquare wrapText="largest"/>
            <wp:docPr id="9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6"/>
        </w:numPr>
        <w:bidi w:val="0"/>
        <w:jc w:val="start"/>
        <w:rPr/>
      </w:pPr>
      <w:r>
        <w:rPr/>
        <w:t>Login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33390" cy="762000"/>
            <wp:effectExtent l="0" t="0" r="0" b="0"/>
            <wp:wrapSquare wrapText="largest"/>
            <wp:docPr id="10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3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  <w:t xml:space="preserve">Deploy MSA application to EKS using </w:t>
      </w:r>
      <w:r>
        <w:rPr/>
        <w:t>Azure Dev</w:t>
      </w:r>
      <w:r>
        <w:rPr/>
        <w:t>Ops</w:t>
      </w:r>
      <w:r>
        <w:rPr/>
        <w:t xml:space="preserve"> CI/CD</w:t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 xml:space="preserve">We need a MSA repo including frontend and backend: </w:t>
      </w:r>
      <w:hyperlink r:id="rId12">
        <w:r>
          <w:rPr>
            <w:rStyle w:val="Hyperlink"/>
          </w:rPr>
          <w:t>https://github.com/tuankiet1709/sd5055_msa</w:t>
        </w:r>
      </w:hyperlink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 xml:space="preserve">To run CI on </w:t>
      </w:r>
      <w:r>
        <w:rPr/>
        <w:t>azure-pipelines-ci.yml</w:t>
      </w:r>
      <w:r>
        <w:rPr/>
        <w:t xml:space="preserve">, we need to define a </w:t>
      </w:r>
      <w:r>
        <w:rPr/>
        <w:t>azure-pipelines-ci.yml</w:t>
      </w:r>
      <w:r>
        <w:rPr/>
        <w:t xml:space="preserve"> in BE and FE sources.</w:t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azure-pipelines-ci.yml</w:t>
      </w:r>
      <w:r>
        <w:rPr/>
        <w:t xml:space="preserve"> will define which agent </w:t>
      </w:r>
      <w:r>
        <w:rPr/>
        <w:t xml:space="preserve">pool </w:t>
      </w:r>
      <w:r>
        <w:rPr/>
        <w:t>use to run CI, the stage of CI is a step to install, build, validate, test, and push to ECR</w:t>
      </w:r>
    </w:p>
    <w:p>
      <w:pPr>
        <w:pStyle w:val="BodyText"/>
        <w:numPr>
          <w:ilvl w:val="1"/>
          <w:numId w:val="4"/>
        </w:numPr>
        <w:bidi w:val="0"/>
        <w:jc w:val="start"/>
        <w:rPr/>
      </w:pPr>
      <w:r>
        <w:rPr>
          <w:rStyle w:val="Hyperlink"/>
        </w:rPr>
        <w:t>https://github.com/tuankiet1709/sd5055_msa/blob/main/backend/azure-pipelines-ci.yml</w:t>
      </w:r>
    </w:p>
    <w:p>
      <w:pPr>
        <w:pStyle w:val="BodyText"/>
        <w:numPr>
          <w:ilvl w:val="1"/>
          <w:numId w:val="4"/>
        </w:numPr>
        <w:bidi w:val="0"/>
        <w:jc w:val="start"/>
        <w:rPr/>
      </w:pPr>
      <w:r>
        <w:rPr>
          <w:rStyle w:val="Hyperlink"/>
        </w:rPr>
        <w:t>https://github.com/tuankiet1709/sd5055_msa/blob/main/frontend/azure-pipelines-ci.yml</w:t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 xml:space="preserve">When we already have a </w:t>
      </w:r>
      <w:r>
        <w:rPr/>
        <w:t>azure-pipelines-ci.yml, we need to create new project in azure devops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0100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1525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Go to Project Settings, go to Service Connections under Pipeline section</w:t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4700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97790</wp:posOffset>
            </wp:positionH>
            <wp:positionV relativeFrom="paragraph">
              <wp:posOffset>-82550</wp:posOffset>
            </wp:positionV>
            <wp:extent cx="2788920" cy="553339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1"/>
          <w:numId w:val="2"/>
        </w:numPr>
        <w:rPr/>
      </w:pPr>
      <w:r>
        <w:rPr/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0"/>
          <w:numId w:val="7"/>
        </w:numPr>
        <w:bidi w:val="0"/>
        <w:jc w:val="start"/>
        <w:rPr/>
      </w:pPr>
      <w:r>
        <w:rPr/>
        <w:t>After create service connection, we need to update to azure-pipelines-ci.yml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407670</wp:posOffset>
            </wp:positionH>
            <wp:positionV relativeFrom="paragraph">
              <wp:posOffset>-43180</wp:posOffset>
            </wp:positionV>
            <wp:extent cx="5304790" cy="1380490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79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7"/>
        </w:numPr>
        <w:bidi w:val="0"/>
        <w:jc w:val="start"/>
        <w:rPr/>
      </w:pPr>
      <w:r>
        <w:rPr/>
        <w:t>Create self-hosted agent at local</w:t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Create Personal access tokens from agent pools in azure devops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89020"/>
            <wp:effectExtent l="0" t="0" r="0" b="0"/>
            <wp:wrapSquare wrapText="largest"/>
            <wp:docPr id="18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Follow the guide in the microsoft page to setup a agent in local (</w:t>
      </w:r>
      <w:hyperlink r:id="rId21">
        <w:r>
          <w:rPr>
            <w:rStyle w:val="Hyperlink"/>
          </w:rPr>
          <w:t>https://learn.microsoft.com/en-us/azure/devops/pipelines/agents/linux-agent?view=azure-devops&amp;tabs=IP-V4</w:t>
        </w:r>
      </w:hyperlink>
      <w:hyperlink r:id="rId22">
        <w:r>
          <w:rPr/>
          <w:t>)</w:t>
        </w:r>
      </w:hyperlink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17215"/>
            <wp:effectExtent l="0" t="0" r="0" b="0"/>
            <wp:wrapSquare wrapText="largest"/>
            <wp:docPr id="19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7"/>
        </w:numPr>
        <w:bidi w:val="0"/>
        <w:jc w:val="start"/>
        <w:rPr/>
      </w:pPr>
      <w:r>
        <w:rPr/>
        <w:t xml:space="preserve">After </w:t>
      </w:r>
      <w:r>
        <w:rPr/>
        <w:t xml:space="preserve">setting up the self-hosted agent, we need to update </w:t>
      </w:r>
      <w:r>
        <w:rPr/>
        <w:t xml:space="preserve">azure-pipelines-ci.yml </w:t>
      </w:r>
      <w:r>
        <w:rPr/>
        <w:t>to use self-hosted agent pool</w:t>
      </w:r>
      <w:r>
        <w:rPr/>
        <w:t xml:space="preserve">, </w:t>
      </w:r>
      <w:r>
        <w:rPr/>
        <w:t>then</w:t>
      </w:r>
      <w:r>
        <w:rPr/>
        <w:t xml:space="preserve"> we need to create pipeline for backend, frontend, and deployment</w:t>
      </w:r>
    </w:p>
    <w:p>
      <w:pPr>
        <w:pStyle w:val="BodyText"/>
        <w:numPr>
          <w:ilvl w:val="1"/>
          <w:numId w:val="8"/>
        </w:numPr>
        <w:bidi w:val="0"/>
        <w:jc w:val="start"/>
        <w:rPr/>
      </w:pPr>
      <w:r>
        <w:rPr/>
        <w:t>Backend</w:t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 xml:space="preserve">Select Create Pipeline in Pipelines section → Select Github for connection → Select sd5055_msa repo → Select Existing Azure Pipelines YAML file → point to azure-pipelines-ci.yml file in frontend/backend → Review the pipeline YAML file → 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0</wp:posOffset>
            </wp:positionH>
            <wp:positionV relativeFrom="paragraph">
              <wp:posOffset>-19685</wp:posOffset>
            </wp:positionV>
            <wp:extent cx="6120130" cy="3302000"/>
            <wp:effectExtent l="0" t="0" r="0" b="0"/>
            <wp:wrapSquare wrapText="largest"/>
            <wp:docPr id="20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6120130" cy="1953260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7385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6925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740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0</wp:posOffset>
            </wp:positionH>
            <wp:positionV relativeFrom="paragraph">
              <wp:posOffset>-22860</wp:posOffset>
            </wp:positionV>
            <wp:extent cx="6120130" cy="330517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25044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-78105</wp:posOffset>
            </wp:positionV>
            <wp:extent cx="6120130" cy="354393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489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-36830</wp:posOffset>
            </wp:positionH>
            <wp:positionV relativeFrom="paragraph">
              <wp:posOffset>-86360</wp:posOffset>
            </wp:positionV>
            <wp:extent cx="5732780" cy="126619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9"/>
        </w:numPr>
        <w:bidi w:val="0"/>
        <w:jc w:val="start"/>
        <w:rPr/>
      </w:pPr>
      <w:r>
        <w:rPr/>
        <w:t>After running CI successfully, the image is pushed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0"/>
          <w:numId w:val="0"/>
        </w:numPr>
        <w:bidi w:val="0"/>
        <w:ind w:hanging="0" w:start="0"/>
        <w:jc w:val="start"/>
        <w:rPr/>
      </w:pPr>
      <w:r>
        <w:rPr/>
      </w:r>
    </w:p>
    <w:p>
      <w:pPr>
        <w:pStyle w:val="BodyText"/>
        <w:numPr>
          <w:ilvl w:val="1"/>
          <w:numId w:val="10"/>
        </w:numPr>
        <w:bidi w:val="0"/>
        <w:jc w:val="start"/>
        <w:rPr/>
      </w:pPr>
      <w:r>
        <w:rPr/>
        <w:t>Frontend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Setup pipeline the same as backend pipelines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Once frontend pipeline ran successfully, the image is pushed to ACR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0</wp:posOffset>
            </wp:positionH>
            <wp:positionV relativeFrom="paragraph">
              <wp:posOffset>44450</wp:posOffset>
            </wp:positionV>
            <wp:extent cx="6120130" cy="355409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-1905</wp:posOffset>
            </wp:positionH>
            <wp:positionV relativeFrom="paragraph">
              <wp:posOffset>-114300</wp:posOffset>
            </wp:positionV>
            <wp:extent cx="5695315" cy="1694815"/>
            <wp:effectExtent l="0" t="0" r="0" b="0"/>
            <wp:wrapSquare wrapText="largest"/>
            <wp:docPr id="32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31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0100"/>
            <wp:effectExtent l="0" t="0" r="0" b="0"/>
            <wp:wrapSquare wrapText="largest"/>
            <wp:docPr id="33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2"/>
        </w:numPr>
        <w:bidi w:val="0"/>
        <w:jc w:val="start"/>
        <w:rPr/>
      </w:pPr>
      <w:r>
        <w:rPr/>
        <w:t>Run pipeline to deploy MSA to eks</w:t>
      </w:r>
    </w:p>
    <w:p>
      <w:pPr>
        <w:pStyle w:val="BodyText"/>
        <w:numPr>
          <w:ilvl w:val="1"/>
          <w:numId w:val="13"/>
        </w:numPr>
        <w:bidi w:val="0"/>
        <w:jc w:val="start"/>
        <w:rPr/>
      </w:pPr>
      <w:r>
        <w:rPr/>
        <w:t>Setup the pipeline for deployment the same as with frontend/backend</w:t>
      </w:r>
    </w:p>
    <w:p>
      <w:pPr>
        <w:pStyle w:val="BodyText"/>
        <w:numPr>
          <w:ilvl w:val="1"/>
          <w:numId w:val="13"/>
        </w:numPr>
        <w:bidi w:val="0"/>
        <w:jc w:val="start"/>
        <w:rPr/>
      </w:pPr>
      <w:r>
        <w:rPr/>
        <w:t>After running deployment successfully, msa app has been deployed to aks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6120130" cy="3313430"/>
            <wp:effectExtent l="0" t="0" r="0" b="0"/>
            <wp:wrapSquare wrapText="largest"/>
            <wp:docPr id="34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30400"/>
            <wp:effectExtent l="0" t="0" r="0" b="0"/>
            <wp:wrapSquare wrapText="largest"/>
            <wp:docPr id="35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2124075</wp:posOffset>
            </wp:positionV>
            <wp:extent cx="6120130" cy="2600960"/>
            <wp:effectExtent l="0" t="0" r="0" b="0"/>
            <wp:wrapSquare wrapText="largest"/>
            <wp:docPr id="36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3"/>
        </w:numPr>
        <w:bidi w:val="0"/>
        <w:jc w:val="start"/>
        <w:rPr/>
      </w:pPr>
      <w:r>
        <w:rPr/>
        <w:t>From output of deployment pipeline, we can get Frontend URL and able to access to the application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37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6120130" cy="1460500"/>
            <wp:effectExtent l="0" t="0" r="0" b="0"/>
            <wp:wrapSquare wrapText="largest"/>
            <wp:docPr id="38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bidi w:val="0"/>
        <w:ind w:hanging="0" w:start="0"/>
        <w:jc w:val="start"/>
        <w:rPr/>
      </w:pPr>
      <w:r>
        <w:rPr/>
        <w:t>Monitoring with Prometheus and Grafana</w:t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Define yaml file to deploy Prometheus and Grafana in sd5055_</w:t>
      </w:r>
      <w:r>
        <w:rPr/>
        <w:t>azure</w:t>
      </w:r>
      <w:r>
        <w:rPr/>
        <w:t xml:space="preserve">_infrastructure: </w:t>
      </w:r>
      <w:hyperlink r:id="rId43">
        <w:r>
          <w:rPr>
            <w:rStyle w:val="Hyperlink"/>
          </w:rPr>
          <w:t>https://github.com/tuankiet1709/sd5055_azure_infrastructure</w:t>
        </w:r>
      </w:hyperlink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Deploy grafana and prometheus to eks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210820</wp:posOffset>
            </wp:positionH>
            <wp:positionV relativeFrom="paragraph">
              <wp:posOffset>635</wp:posOffset>
            </wp:positionV>
            <wp:extent cx="4761230" cy="2816860"/>
            <wp:effectExtent l="0" t="0" r="0" b="0"/>
            <wp:wrapSquare wrapText="largest"/>
            <wp:docPr id="39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Forward prometheus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194945</wp:posOffset>
            </wp:positionH>
            <wp:positionV relativeFrom="paragraph">
              <wp:posOffset>635</wp:posOffset>
            </wp:positionV>
            <wp:extent cx="4142740" cy="800100"/>
            <wp:effectExtent l="0" t="0" r="0" b="0"/>
            <wp:wrapSquare wrapText="largest"/>
            <wp:docPr id="40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We can monitoring with prometheus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6120130" cy="1593215"/>
            <wp:effectExtent l="0" t="0" r="0" b="0"/>
            <wp:wrapSquare wrapText="largest"/>
            <wp:docPr id="41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7875"/>
            <wp:effectExtent l="0" t="0" r="0" b="0"/>
            <wp:wrapSquare wrapText="largest"/>
            <wp:docPr id="42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Forward Grafana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93345</wp:posOffset>
            </wp:positionH>
            <wp:positionV relativeFrom="paragraph">
              <wp:posOffset>11430</wp:posOffset>
            </wp:positionV>
            <wp:extent cx="4885690" cy="932815"/>
            <wp:effectExtent l="0" t="0" r="0" b="0"/>
            <wp:wrapSquare wrapText="largest"/>
            <wp:docPr id="43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We can access to Grafana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2475"/>
            <wp:effectExtent l="0" t="0" r="0" b="0"/>
            <wp:wrapSquare wrapText="largest"/>
            <wp:docPr id="44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Logged in the Grafana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4225"/>
            <wp:effectExtent l="0" t="0" r="0" b="0"/>
            <wp:wrapSquare wrapText="largest"/>
            <wp:docPr id="45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5"/>
        </w:numPr>
        <w:bidi w:val="0"/>
        <w:jc w:val="start"/>
        <w:rPr/>
      </w:pPr>
      <w:r>
        <w:rPr/>
        <w:t>We can monitor with Grafana now</w:t>
      </w:r>
    </w:p>
    <w:p>
      <w:pPr>
        <w:pStyle w:val="BodyText"/>
        <w:bidi w:val="0"/>
        <w:spacing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255"/>
            <wp:effectExtent l="0" t="0" r="0" b="0"/>
            <wp:wrapSquare wrapText="largest"/>
            <wp:docPr id="46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2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2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3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character" w:styleId="Hyper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s://github.com/tuankiet1709/sd5055_msa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hyperlink" Target="https://learn.microsoft.com/en-us/azure/devops/pipelines/agents/linux-agent?view=azure-devops&amp;tabs=IP-V4" TargetMode="External"/><Relationship Id="rId22" Type="http://schemas.openxmlformats.org/officeDocument/2006/relationships/hyperlink" Target="" TargetMode="External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hyperlink" Target="https://github.com/tuankiet1709/sd5055_azure_infrastructure" TargetMode="External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<Relationship Id="rId5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31</TotalTime>
  <Application>LibreOffice/24.2.7.2$Linux_X86_64 LibreOffice_project/420$Build-2</Application>
  <AppVersion>15.0000</AppVersion>
  <Pages>19</Pages>
  <Words>499</Words>
  <Characters>2947</Characters>
  <CharactersWithSpaces>3358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2025-11-04T12:15:43Z</dcterms:created>
  <dc:creator/>
  <dc:description/>
  <dc:language>en-US</dc:language>
  <cp:lastModifiedBy/>
  <dcterms:modified xsi:type="dcterms:W3CDTF">2025-11-04T16:22:29Z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